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E0419" w14:textId="77777777" w:rsidR="00C25633" w:rsidRPr="007829BE" w:rsidRDefault="00C25633" w:rsidP="00C25633">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7829BE">
        <w:rPr>
          <w:rFonts w:asciiTheme="minorHAnsi" w:hAnsiTheme="minorHAnsi" w:cstheme="minorHAnsi"/>
          <w:b/>
          <w:bCs/>
          <w:color w:val="000000"/>
          <w:sz w:val="22"/>
          <w:szCs w:val="22"/>
        </w:rPr>
        <w:t>Exmos. Senhores Professores;</w:t>
      </w:r>
    </w:p>
    <w:p w14:paraId="6D3FEAFA" w14:textId="77777777" w:rsidR="00C25633" w:rsidRPr="00C25633" w:rsidRDefault="00C25633" w:rsidP="00C25633">
      <w:pPr>
        <w:pStyle w:val="NormalWeb"/>
        <w:shd w:val="clear" w:color="auto" w:fill="FFFFFF"/>
        <w:spacing w:before="0" w:beforeAutospacing="0" w:after="0" w:afterAutospacing="0"/>
        <w:rPr>
          <w:rFonts w:asciiTheme="minorHAnsi" w:hAnsiTheme="minorHAnsi" w:cstheme="minorHAnsi"/>
          <w:color w:val="222222"/>
          <w:sz w:val="22"/>
          <w:szCs w:val="22"/>
        </w:rPr>
      </w:pPr>
    </w:p>
    <w:p w14:paraId="482665FE"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C25633">
        <w:rPr>
          <w:rFonts w:asciiTheme="minorHAnsi" w:hAnsiTheme="minorHAnsi" w:cstheme="minorHAnsi"/>
          <w:color w:val="000000"/>
          <w:sz w:val="22"/>
          <w:szCs w:val="22"/>
        </w:rPr>
        <w:t>Atendendo ao contexto em que nos encontramos, a Direção Geral da Educação dirigiu às esc</w:t>
      </w:r>
      <w:r>
        <w:rPr>
          <w:rFonts w:asciiTheme="minorHAnsi" w:hAnsiTheme="minorHAnsi" w:cstheme="minorHAnsi"/>
          <w:color w:val="000000"/>
          <w:sz w:val="22"/>
          <w:szCs w:val="22"/>
        </w:rPr>
        <w:t>olas um conjunto de documentos o</w:t>
      </w:r>
      <w:r w:rsidRPr="00C25633">
        <w:rPr>
          <w:rFonts w:asciiTheme="minorHAnsi" w:hAnsiTheme="minorHAnsi" w:cstheme="minorHAnsi"/>
          <w:color w:val="000000"/>
          <w:sz w:val="22"/>
          <w:szCs w:val="22"/>
        </w:rPr>
        <w:t>rientadores para a implementação do E@D, entre os quais:</w:t>
      </w:r>
    </w:p>
    <w:p w14:paraId="04238DC7"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p>
    <w:p w14:paraId="6302D03A" w14:textId="67D43973" w:rsidR="00C25633" w:rsidRPr="00C25633" w:rsidRDefault="00C25633" w:rsidP="00C25633">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Orientações para o trabalho das Equipas Multidisciplinares de Apoio à Educação</w:t>
      </w:r>
      <w:r>
        <w:rPr>
          <w:rFonts w:asciiTheme="minorHAnsi" w:hAnsiTheme="minorHAnsi" w:cstheme="minorHAnsi"/>
          <w:color w:val="000000"/>
          <w:sz w:val="22"/>
          <w:szCs w:val="22"/>
        </w:rPr>
        <w:t xml:space="preserve"> </w:t>
      </w:r>
      <w:r w:rsidRPr="00C25633">
        <w:rPr>
          <w:rFonts w:asciiTheme="minorHAnsi" w:hAnsiTheme="minorHAnsi" w:cstheme="minorHAnsi"/>
          <w:color w:val="000000"/>
          <w:sz w:val="22"/>
          <w:szCs w:val="22"/>
        </w:rPr>
        <w:t>Inclusiva na modalidade E@D</w:t>
      </w:r>
      <w:r w:rsidR="007829BE">
        <w:rPr>
          <w:rFonts w:asciiTheme="minorHAnsi" w:hAnsiTheme="minorHAnsi" w:cstheme="minorHAnsi"/>
          <w:color w:val="000000"/>
          <w:sz w:val="22"/>
          <w:szCs w:val="22"/>
        </w:rPr>
        <w:t>.</w:t>
      </w:r>
    </w:p>
    <w:p w14:paraId="7DFB1F1A" w14:textId="77777777" w:rsidR="00C25633" w:rsidRPr="00C25633" w:rsidRDefault="00C25633" w:rsidP="00C25633">
      <w:pPr>
        <w:pStyle w:val="NormalWeb"/>
        <w:shd w:val="clear" w:color="auto" w:fill="FFFFFF"/>
        <w:spacing w:before="0" w:beforeAutospacing="0" w:after="0" w:afterAutospacing="0"/>
        <w:ind w:left="585"/>
        <w:jc w:val="both"/>
        <w:rPr>
          <w:rFonts w:asciiTheme="minorHAnsi" w:hAnsiTheme="minorHAnsi" w:cstheme="minorHAnsi"/>
          <w:color w:val="222222"/>
          <w:sz w:val="22"/>
          <w:szCs w:val="22"/>
        </w:rPr>
      </w:pPr>
    </w:p>
    <w:p w14:paraId="25E52713" w14:textId="77777777" w:rsidR="00C25633" w:rsidRPr="00C25633" w:rsidRDefault="00C25633" w:rsidP="00C25633">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9 PRINCÍPIOS ORIENTADORES PARA ACOMPANHAMENTO DOS ALUNOS QUE RECORREM AO #</w:t>
      </w:r>
      <w:proofErr w:type="spellStart"/>
      <w:r w:rsidRPr="00C25633">
        <w:rPr>
          <w:rFonts w:asciiTheme="minorHAnsi" w:hAnsiTheme="minorHAnsi" w:cstheme="minorHAnsi"/>
          <w:color w:val="000000"/>
          <w:sz w:val="22"/>
          <w:szCs w:val="22"/>
        </w:rPr>
        <w:t>EstudoEmCasa</w:t>
      </w:r>
      <w:proofErr w:type="spellEnd"/>
      <w:r w:rsidRPr="00C25633">
        <w:rPr>
          <w:rFonts w:asciiTheme="minorHAnsi" w:hAnsiTheme="minorHAnsi" w:cstheme="minorHAnsi"/>
          <w:color w:val="000000"/>
          <w:sz w:val="22"/>
          <w:szCs w:val="22"/>
        </w:rPr>
        <w:t>.</w:t>
      </w:r>
    </w:p>
    <w:p w14:paraId="6318DCD7"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p>
    <w:p w14:paraId="4BDD153F"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C25633">
        <w:rPr>
          <w:rFonts w:asciiTheme="minorHAnsi" w:hAnsiTheme="minorHAnsi" w:cstheme="minorHAnsi"/>
          <w:color w:val="000000"/>
          <w:sz w:val="22"/>
          <w:szCs w:val="22"/>
        </w:rPr>
        <w:t>Destas orientações</w:t>
      </w:r>
      <w:r>
        <w:rPr>
          <w:rFonts w:asciiTheme="minorHAnsi" w:hAnsiTheme="minorHAnsi" w:cstheme="minorHAnsi"/>
          <w:color w:val="000000"/>
          <w:sz w:val="22"/>
          <w:szCs w:val="22"/>
        </w:rPr>
        <w:t>,</w:t>
      </w:r>
      <w:r w:rsidRPr="00C25633">
        <w:rPr>
          <w:rFonts w:asciiTheme="minorHAnsi" w:hAnsiTheme="minorHAnsi" w:cstheme="minorHAnsi"/>
          <w:color w:val="000000"/>
          <w:sz w:val="22"/>
          <w:szCs w:val="22"/>
        </w:rPr>
        <w:t xml:space="preserve"> destacam-se os Planos/documentos a serem elaborados</w:t>
      </w:r>
      <w:r>
        <w:rPr>
          <w:rFonts w:asciiTheme="minorHAnsi" w:hAnsiTheme="minorHAnsi" w:cstheme="minorHAnsi"/>
          <w:color w:val="000000"/>
          <w:sz w:val="22"/>
          <w:szCs w:val="22"/>
        </w:rPr>
        <w:t xml:space="preserve"> em cada agrupamento de escolas</w:t>
      </w:r>
      <w:r w:rsidRPr="00C25633">
        <w:rPr>
          <w:rFonts w:asciiTheme="minorHAnsi" w:hAnsiTheme="minorHAnsi" w:cstheme="minorHAnsi"/>
          <w:color w:val="000000"/>
          <w:sz w:val="22"/>
          <w:szCs w:val="22"/>
        </w:rPr>
        <w:t>:</w:t>
      </w:r>
    </w:p>
    <w:p w14:paraId="7B84F65D" w14:textId="77777777" w:rsidR="00C25633" w:rsidRPr="00C25633" w:rsidRDefault="00C25633" w:rsidP="00C25633">
      <w:pPr>
        <w:pStyle w:val="NormalWeb"/>
        <w:shd w:val="clear" w:color="auto" w:fill="FFFFFF"/>
        <w:spacing w:before="0" w:beforeAutospacing="0" w:after="0" w:afterAutospacing="0"/>
        <w:rPr>
          <w:rFonts w:asciiTheme="minorHAnsi" w:hAnsiTheme="minorHAnsi" w:cstheme="minorHAnsi"/>
          <w:color w:val="222222"/>
          <w:sz w:val="22"/>
          <w:szCs w:val="22"/>
        </w:rPr>
      </w:pPr>
    </w:p>
    <w:p w14:paraId="36EC3DE1" w14:textId="53ACD46E" w:rsidR="00C25633" w:rsidRPr="00C25633" w:rsidRDefault="00C25633" w:rsidP="00C25633">
      <w:pPr>
        <w:pStyle w:val="NormalWeb"/>
        <w:numPr>
          <w:ilvl w:val="0"/>
          <w:numId w:val="3"/>
        </w:numPr>
        <w:spacing w:before="0" w:beforeAutospacing="0" w:after="0" w:afterAutospacing="0"/>
        <w:ind w:left="785"/>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 xml:space="preserve">Definir um </w:t>
      </w:r>
      <w:r w:rsidRPr="00C25633">
        <w:rPr>
          <w:rFonts w:asciiTheme="minorHAnsi" w:hAnsiTheme="minorHAnsi" w:cstheme="minorHAnsi"/>
          <w:b/>
          <w:bCs/>
          <w:color w:val="000000"/>
          <w:sz w:val="22"/>
          <w:szCs w:val="22"/>
        </w:rPr>
        <w:t>plano de trabalho</w:t>
      </w:r>
      <w:r w:rsidRPr="00C25633">
        <w:rPr>
          <w:rFonts w:asciiTheme="minorHAnsi" w:hAnsiTheme="minorHAnsi" w:cstheme="minorHAnsi"/>
          <w:color w:val="000000"/>
          <w:sz w:val="22"/>
          <w:szCs w:val="22"/>
        </w:rPr>
        <w:t xml:space="preserve"> relativamente à atuação da EMAEI no âmbito da implementação da modalidade de E@D</w:t>
      </w:r>
      <w:r w:rsidR="007829BE">
        <w:rPr>
          <w:rFonts w:asciiTheme="minorHAnsi" w:hAnsiTheme="minorHAnsi" w:cstheme="minorHAnsi"/>
          <w:color w:val="000000"/>
          <w:sz w:val="22"/>
          <w:szCs w:val="22"/>
        </w:rPr>
        <w:t>;</w:t>
      </w:r>
    </w:p>
    <w:p w14:paraId="200EB064" w14:textId="77777777" w:rsidR="00C25633" w:rsidRPr="00C25633" w:rsidRDefault="00C25633" w:rsidP="00C25633">
      <w:pPr>
        <w:pStyle w:val="NormalWeb"/>
        <w:numPr>
          <w:ilvl w:val="0"/>
          <w:numId w:val="4"/>
        </w:numPr>
        <w:spacing w:before="0" w:beforeAutospacing="0" w:after="0" w:afterAutospacing="0"/>
        <w:ind w:left="785"/>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 xml:space="preserve">Definir </w:t>
      </w:r>
      <w:r w:rsidRPr="00C25633">
        <w:rPr>
          <w:rFonts w:asciiTheme="minorHAnsi" w:hAnsiTheme="minorHAnsi" w:cstheme="minorHAnsi"/>
          <w:b/>
          <w:bCs/>
          <w:color w:val="000000"/>
          <w:sz w:val="22"/>
          <w:szCs w:val="22"/>
        </w:rPr>
        <w:t>momentos de trabalho conjunto</w:t>
      </w:r>
      <w:r w:rsidRPr="00C25633">
        <w:rPr>
          <w:rFonts w:asciiTheme="minorHAnsi" w:hAnsiTheme="minorHAnsi" w:cstheme="minorHAnsi"/>
          <w:color w:val="000000"/>
          <w:sz w:val="22"/>
          <w:szCs w:val="22"/>
          <w:shd w:val="clear" w:color="auto" w:fill="FFFFFF"/>
        </w:rPr>
        <w:t>, à</w:t>
      </w:r>
      <w:r w:rsidRPr="00C25633">
        <w:rPr>
          <w:rFonts w:asciiTheme="minorHAnsi" w:hAnsiTheme="minorHAnsi" w:cstheme="minorHAnsi"/>
          <w:color w:val="000000"/>
          <w:sz w:val="22"/>
          <w:szCs w:val="22"/>
        </w:rPr>
        <w:t xml:space="preserve"> distância, organizando sessões</w:t>
      </w:r>
    </w:p>
    <w:p w14:paraId="6E91A306" w14:textId="77777777" w:rsidR="00C25633" w:rsidRPr="00C25633" w:rsidRDefault="00C25633" w:rsidP="00C25633">
      <w:pPr>
        <w:pStyle w:val="NormalWeb"/>
        <w:shd w:val="clear" w:color="auto" w:fill="FFFFFF"/>
        <w:spacing w:before="0" w:beforeAutospacing="0" w:after="0" w:afterAutospacing="0"/>
        <w:ind w:left="425"/>
        <w:jc w:val="both"/>
        <w:rPr>
          <w:rFonts w:asciiTheme="minorHAnsi" w:hAnsiTheme="minorHAnsi" w:cstheme="minorHAnsi"/>
          <w:color w:val="222222"/>
          <w:sz w:val="22"/>
          <w:szCs w:val="22"/>
        </w:rPr>
      </w:pPr>
      <w:r w:rsidRPr="00C25633">
        <w:rPr>
          <w:rFonts w:asciiTheme="minorHAnsi" w:hAnsiTheme="minorHAnsi" w:cstheme="minorHAnsi"/>
          <w:color w:val="000000"/>
          <w:sz w:val="22"/>
          <w:szCs w:val="22"/>
        </w:rPr>
        <w:t>síncronas e/ou assíncronas, com os docentes titulares / diretores de turma dos</w:t>
      </w:r>
      <w:r>
        <w:rPr>
          <w:rFonts w:asciiTheme="minorHAnsi" w:hAnsiTheme="minorHAnsi" w:cstheme="minorHAnsi"/>
          <w:color w:val="222222"/>
          <w:sz w:val="22"/>
          <w:szCs w:val="22"/>
        </w:rPr>
        <w:t xml:space="preserve"> </w:t>
      </w:r>
      <w:r w:rsidRPr="00C25633">
        <w:rPr>
          <w:rFonts w:asciiTheme="minorHAnsi" w:hAnsiTheme="minorHAnsi" w:cstheme="minorHAnsi"/>
          <w:color w:val="000000"/>
          <w:sz w:val="22"/>
          <w:szCs w:val="22"/>
        </w:rPr>
        <w:t>alunos com medidas seletivas e adicionais</w:t>
      </w:r>
      <w:r>
        <w:rPr>
          <w:rFonts w:asciiTheme="minorHAnsi" w:hAnsiTheme="minorHAnsi" w:cstheme="minorHAnsi"/>
          <w:color w:val="000000"/>
          <w:sz w:val="22"/>
          <w:szCs w:val="22"/>
        </w:rPr>
        <w:t>;</w:t>
      </w:r>
    </w:p>
    <w:p w14:paraId="64280DF2" w14:textId="0F1FAB40" w:rsidR="00C25633" w:rsidRPr="00C25633" w:rsidRDefault="00C25633" w:rsidP="00C25633">
      <w:pPr>
        <w:pStyle w:val="NormalWeb"/>
        <w:numPr>
          <w:ilvl w:val="0"/>
          <w:numId w:val="5"/>
        </w:numPr>
        <w:spacing w:before="0" w:beforeAutospacing="0" w:after="0" w:afterAutospacing="0"/>
        <w:ind w:left="785"/>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 xml:space="preserve">Elaborar </w:t>
      </w:r>
      <w:r w:rsidRPr="00C25633">
        <w:rPr>
          <w:rFonts w:asciiTheme="minorHAnsi" w:hAnsiTheme="minorHAnsi" w:cstheme="minorHAnsi"/>
          <w:b/>
          <w:bCs/>
          <w:color w:val="000000"/>
          <w:sz w:val="22"/>
          <w:szCs w:val="22"/>
        </w:rPr>
        <w:t>um plano de acompanhamento próximo e sistemático</w:t>
      </w:r>
      <w:r w:rsidRPr="00C25633">
        <w:rPr>
          <w:rFonts w:asciiTheme="minorHAnsi" w:hAnsiTheme="minorHAnsi" w:cstheme="minorHAnsi"/>
          <w:color w:val="000000"/>
          <w:sz w:val="22"/>
          <w:szCs w:val="22"/>
        </w:rPr>
        <w:t xml:space="preserve"> para os alunos que por razões várias, enfrentam maiores fragilidades na aprendizagem (ex.: alunos com medidas adicionais e alunos que não têm acesso a meios digitais), estabilizando os canais de comunicação com os alunos e com as famílias e encarregados de educação</w:t>
      </w:r>
      <w:r w:rsidR="007829BE">
        <w:rPr>
          <w:rFonts w:asciiTheme="minorHAnsi" w:hAnsiTheme="minorHAnsi" w:cstheme="minorHAnsi"/>
          <w:color w:val="000000"/>
          <w:sz w:val="22"/>
          <w:szCs w:val="22"/>
        </w:rPr>
        <w:t>;</w:t>
      </w:r>
    </w:p>
    <w:p w14:paraId="6FABE4FD" w14:textId="1AD7CE06" w:rsidR="00C25633" w:rsidRPr="00C25633" w:rsidRDefault="00C25633" w:rsidP="00C25633">
      <w:pPr>
        <w:pStyle w:val="NormalWeb"/>
        <w:numPr>
          <w:ilvl w:val="0"/>
          <w:numId w:val="5"/>
        </w:numPr>
        <w:spacing w:before="0" w:beforeAutospacing="0" w:after="0" w:afterAutospacing="0"/>
        <w:ind w:left="785"/>
        <w:jc w:val="both"/>
        <w:textAlignment w:val="baseline"/>
        <w:rPr>
          <w:rFonts w:asciiTheme="minorHAnsi" w:hAnsiTheme="minorHAnsi" w:cstheme="minorHAnsi"/>
          <w:color w:val="000000"/>
          <w:sz w:val="22"/>
          <w:szCs w:val="22"/>
        </w:rPr>
      </w:pPr>
      <w:r w:rsidRPr="00C25633">
        <w:rPr>
          <w:rFonts w:asciiTheme="minorHAnsi" w:hAnsiTheme="minorHAnsi" w:cstheme="minorHAnsi"/>
          <w:b/>
          <w:bCs/>
          <w:color w:val="000000"/>
          <w:sz w:val="22"/>
          <w:szCs w:val="22"/>
        </w:rPr>
        <w:t>Definir</w:t>
      </w:r>
      <w:r w:rsidRPr="00C25633">
        <w:rPr>
          <w:rFonts w:asciiTheme="minorHAnsi" w:hAnsiTheme="minorHAnsi" w:cstheme="minorHAnsi"/>
          <w:color w:val="000000"/>
          <w:sz w:val="22"/>
          <w:szCs w:val="22"/>
        </w:rPr>
        <w:t xml:space="preserve">, caso não exista, </w:t>
      </w:r>
      <w:r w:rsidRPr="00C25633">
        <w:rPr>
          <w:rFonts w:asciiTheme="minorHAnsi" w:hAnsiTheme="minorHAnsi" w:cstheme="minorHAnsi"/>
          <w:b/>
          <w:bCs/>
          <w:color w:val="000000"/>
          <w:sz w:val="22"/>
          <w:szCs w:val="22"/>
        </w:rPr>
        <w:t>uma pessoa de referência para cada aluno</w:t>
      </w:r>
      <w:r w:rsidR="007829BE">
        <w:rPr>
          <w:rFonts w:asciiTheme="minorHAnsi" w:hAnsiTheme="minorHAnsi" w:cstheme="minorHAnsi"/>
          <w:color w:val="000000"/>
          <w:sz w:val="22"/>
          <w:szCs w:val="22"/>
        </w:rPr>
        <w:t>;</w:t>
      </w:r>
    </w:p>
    <w:p w14:paraId="307CA337" w14:textId="0FA90B4C" w:rsidR="00C25633" w:rsidRPr="00C25633" w:rsidRDefault="00C25633" w:rsidP="00C25633">
      <w:pPr>
        <w:pStyle w:val="NormalWeb"/>
        <w:numPr>
          <w:ilvl w:val="0"/>
          <w:numId w:val="5"/>
        </w:numPr>
        <w:spacing w:before="0" w:beforeAutospacing="0" w:after="0" w:afterAutospacing="0"/>
        <w:ind w:left="785"/>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 xml:space="preserve">Estabelecer, em acordo com os encarregados de educação, um </w:t>
      </w:r>
      <w:r w:rsidRPr="00C25633">
        <w:rPr>
          <w:rFonts w:asciiTheme="minorHAnsi" w:hAnsiTheme="minorHAnsi" w:cstheme="minorHAnsi"/>
          <w:b/>
          <w:bCs/>
          <w:color w:val="000000"/>
          <w:sz w:val="22"/>
          <w:szCs w:val="22"/>
        </w:rPr>
        <w:t>calendário de contactos (por telefone ou internet</w:t>
      </w:r>
      <w:r w:rsidRPr="00C25633">
        <w:rPr>
          <w:rFonts w:asciiTheme="minorHAnsi" w:hAnsiTheme="minorHAnsi" w:cstheme="minorHAnsi"/>
          <w:color w:val="000000"/>
          <w:sz w:val="22"/>
          <w:szCs w:val="22"/>
        </w:rPr>
        <w:t>) regulares e frequentes com a pessoa de referência</w:t>
      </w:r>
      <w:r w:rsidR="007829BE">
        <w:rPr>
          <w:rFonts w:asciiTheme="minorHAnsi" w:hAnsiTheme="minorHAnsi" w:cstheme="minorHAnsi"/>
          <w:color w:val="000000"/>
          <w:sz w:val="22"/>
          <w:szCs w:val="22"/>
        </w:rPr>
        <w:t>;</w:t>
      </w:r>
    </w:p>
    <w:p w14:paraId="388E3EA3" w14:textId="6323194E" w:rsidR="00C25633" w:rsidRPr="00C25633" w:rsidRDefault="00C25633" w:rsidP="00C25633">
      <w:pPr>
        <w:pStyle w:val="NormalWeb"/>
        <w:numPr>
          <w:ilvl w:val="0"/>
          <w:numId w:val="5"/>
        </w:numPr>
        <w:spacing w:before="0" w:beforeAutospacing="0" w:after="0" w:afterAutospacing="0"/>
        <w:ind w:left="785"/>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 xml:space="preserve">Desenhar e acordar entre as partes </w:t>
      </w:r>
      <w:r w:rsidRPr="00C25633">
        <w:rPr>
          <w:rFonts w:asciiTheme="minorHAnsi" w:hAnsiTheme="minorHAnsi" w:cstheme="minorHAnsi"/>
          <w:b/>
          <w:bCs/>
          <w:color w:val="000000"/>
          <w:sz w:val="22"/>
          <w:szCs w:val="22"/>
        </w:rPr>
        <w:t>um plano de monitorização</w:t>
      </w:r>
      <w:r w:rsidRPr="00C25633">
        <w:rPr>
          <w:rFonts w:asciiTheme="minorHAnsi" w:hAnsiTheme="minorHAnsi" w:cstheme="minorHAnsi"/>
          <w:color w:val="000000"/>
          <w:sz w:val="22"/>
          <w:szCs w:val="22"/>
        </w:rPr>
        <w:t xml:space="preserve"> que permita identificar eventuais constrangimentos no trabalho desenvolvido junto dos alunos com retaguardas familiares mais frágeis, acionando todos os mecanismos disponíveis para abrir canais de comunicação com estas famílias</w:t>
      </w:r>
      <w:r w:rsidR="007829BE">
        <w:rPr>
          <w:rFonts w:asciiTheme="minorHAnsi" w:hAnsiTheme="minorHAnsi" w:cstheme="minorHAnsi"/>
          <w:color w:val="000000"/>
          <w:sz w:val="22"/>
          <w:szCs w:val="22"/>
        </w:rPr>
        <w:t>;</w:t>
      </w:r>
    </w:p>
    <w:p w14:paraId="4405BBE5" w14:textId="548EB61A" w:rsidR="00C25633" w:rsidRPr="00C25633" w:rsidRDefault="00C25633" w:rsidP="00C25633">
      <w:pPr>
        <w:pStyle w:val="NormalWeb"/>
        <w:numPr>
          <w:ilvl w:val="0"/>
          <w:numId w:val="5"/>
        </w:numPr>
        <w:spacing w:before="0" w:beforeAutospacing="0" w:after="0" w:afterAutospacing="0"/>
        <w:ind w:left="785"/>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Definir u</w:t>
      </w:r>
      <w:r w:rsidRPr="00C25633">
        <w:rPr>
          <w:rFonts w:asciiTheme="minorHAnsi" w:hAnsiTheme="minorHAnsi" w:cstheme="minorHAnsi"/>
          <w:b/>
          <w:bCs/>
          <w:color w:val="000000"/>
          <w:sz w:val="22"/>
          <w:szCs w:val="22"/>
        </w:rPr>
        <w:t>m plano de acompanhamento próximo e sistemático que assegure a comunicação aberta junto das famílias</w:t>
      </w:r>
      <w:r w:rsidRPr="00C25633">
        <w:rPr>
          <w:rFonts w:asciiTheme="minorHAnsi" w:hAnsiTheme="minorHAnsi" w:cstheme="minorHAnsi"/>
          <w:color w:val="000000"/>
          <w:sz w:val="22"/>
          <w:szCs w:val="22"/>
        </w:rPr>
        <w:t xml:space="preserve"> de alunos com medidas seletivas e/ou adicionais e de alunos com necessidades de saúde especiais</w:t>
      </w:r>
      <w:r w:rsidR="007829BE">
        <w:rPr>
          <w:rFonts w:asciiTheme="minorHAnsi" w:hAnsiTheme="minorHAnsi" w:cstheme="minorHAnsi"/>
          <w:color w:val="000000"/>
          <w:sz w:val="22"/>
          <w:szCs w:val="22"/>
        </w:rPr>
        <w:t>;</w:t>
      </w:r>
    </w:p>
    <w:p w14:paraId="2B062160" w14:textId="77777777" w:rsidR="00C25633" w:rsidRPr="00C25633" w:rsidRDefault="00C25633" w:rsidP="00C25633">
      <w:pPr>
        <w:pStyle w:val="NormalWeb"/>
        <w:numPr>
          <w:ilvl w:val="0"/>
          <w:numId w:val="5"/>
        </w:numPr>
        <w:spacing w:before="0" w:beforeAutospacing="0" w:after="0" w:afterAutospacing="0"/>
        <w:ind w:left="785"/>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 xml:space="preserve">A cada aluno que </w:t>
      </w:r>
      <w:r w:rsidRPr="00C25633">
        <w:rPr>
          <w:rFonts w:asciiTheme="minorHAnsi" w:hAnsiTheme="minorHAnsi" w:cstheme="minorHAnsi"/>
          <w:b/>
          <w:bCs/>
          <w:color w:val="000000"/>
          <w:sz w:val="22"/>
          <w:szCs w:val="22"/>
        </w:rPr>
        <w:t>recebe conteúdos exclusivamente pela televisão</w:t>
      </w:r>
      <w:r w:rsidRPr="00C25633">
        <w:rPr>
          <w:rFonts w:asciiTheme="minorHAnsi" w:hAnsiTheme="minorHAnsi" w:cstheme="minorHAnsi"/>
          <w:color w:val="000000"/>
          <w:sz w:val="22"/>
          <w:szCs w:val="22"/>
        </w:rPr>
        <w:t xml:space="preserve"> deve ser atribuído um </w:t>
      </w:r>
      <w:r w:rsidRPr="00C25633">
        <w:rPr>
          <w:rFonts w:asciiTheme="minorHAnsi" w:hAnsiTheme="minorHAnsi" w:cstheme="minorHAnsi"/>
          <w:b/>
          <w:bCs/>
          <w:color w:val="000000"/>
          <w:sz w:val="22"/>
          <w:szCs w:val="22"/>
        </w:rPr>
        <w:t xml:space="preserve">professor </w:t>
      </w:r>
      <w:proofErr w:type="gramStart"/>
      <w:r w:rsidRPr="00C25633">
        <w:rPr>
          <w:rFonts w:asciiTheme="minorHAnsi" w:hAnsiTheme="minorHAnsi" w:cstheme="minorHAnsi"/>
          <w:b/>
          <w:bCs/>
          <w:color w:val="000000"/>
          <w:sz w:val="22"/>
          <w:szCs w:val="22"/>
        </w:rPr>
        <w:t>mentor</w:t>
      </w:r>
      <w:proofErr w:type="gramEnd"/>
      <w:r w:rsidRPr="00C25633">
        <w:rPr>
          <w:rFonts w:asciiTheme="minorHAnsi" w:hAnsiTheme="minorHAnsi" w:cstheme="minorHAnsi"/>
          <w:b/>
          <w:bCs/>
          <w:color w:val="000000"/>
          <w:sz w:val="22"/>
          <w:szCs w:val="22"/>
        </w:rPr>
        <w:t>,</w:t>
      </w:r>
      <w:r w:rsidRPr="00C25633">
        <w:rPr>
          <w:rFonts w:asciiTheme="minorHAnsi" w:hAnsiTheme="minorHAnsi" w:cstheme="minorHAnsi"/>
          <w:color w:val="000000"/>
          <w:sz w:val="22"/>
          <w:szCs w:val="22"/>
        </w:rPr>
        <w:t xml:space="preserve"> responsável pelo estabelecimento de contacto, individualmente e em parceria com outras entidades da comunidade. Este contacto visa o acompanhamento das tarefas em curso, a verificação de que os alunos estão a assistir às emissões e que desenvolvem outras atividades propostas pela escola. Os mentores, mobilizados a partir dos recursos existentes nas escolas, em particular dos professores com experiência no Apoio Tutorial Específico, são coadjuvantes dos professores titulares e diretores de turma, não se lhes substituindo na função de responsáveis pelo ensino e avaliação.</w:t>
      </w:r>
    </w:p>
    <w:p w14:paraId="253B29E8" w14:textId="77777777" w:rsidR="00C25633" w:rsidRPr="00C25633" w:rsidRDefault="00C25633" w:rsidP="00C25633">
      <w:pPr>
        <w:pStyle w:val="NormalWeb"/>
        <w:shd w:val="clear" w:color="auto" w:fill="FFFFFF"/>
        <w:spacing w:before="0" w:beforeAutospacing="0" w:after="0" w:afterAutospacing="0"/>
        <w:rPr>
          <w:rFonts w:asciiTheme="minorHAnsi" w:hAnsiTheme="minorHAnsi" w:cstheme="minorHAnsi"/>
          <w:color w:val="222222"/>
          <w:sz w:val="22"/>
          <w:szCs w:val="22"/>
        </w:rPr>
      </w:pPr>
    </w:p>
    <w:p w14:paraId="69C36E70" w14:textId="77777777" w:rsidR="00C25633" w:rsidRPr="00C25633" w:rsidRDefault="00C25633" w:rsidP="00C25633">
      <w:pPr>
        <w:pStyle w:val="NormalWeb"/>
        <w:shd w:val="clear" w:color="auto" w:fill="FFFFFF"/>
        <w:spacing w:before="0" w:beforeAutospacing="0" w:after="0" w:afterAutospacing="0"/>
        <w:rPr>
          <w:rFonts w:asciiTheme="minorHAnsi" w:hAnsiTheme="minorHAnsi" w:cstheme="minorHAnsi"/>
          <w:color w:val="222222"/>
          <w:sz w:val="22"/>
          <w:szCs w:val="22"/>
        </w:rPr>
      </w:pPr>
    </w:p>
    <w:p w14:paraId="0970B1A2"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C25633">
        <w:rPr>
          <w:rFonts w:asciiTheme="minorHAnsi" w:hAnsiTheme="minorHAnsi" w:cstheme="minorHAnsi"/>
          <w:color w:val="000000"/>
          <w:sz w:val="22"/>
          <w:szCs w:val="22"/>
        </w:rPr>
        <w:t xml:space="preserve">De modo a dar seguimento ao que nos é instituído, </w:t>
      </w:r>
      <w:r w:rsidRPr="00C25633">
        <w:rPr>
          <w:rFonts w:asciiTheme="minorHAnsi" w:hAnsiTheme="minorHAnsi" w:cstheme="minorHAnsi"/>
          <w:b/>
          <w:bCs/>
          <w:color w:val="000000"/>
          <w:sz w:val="22"/>
          <w:szCs w:val="22"/>
        </w:rPr>
        <w:t>mas de forma a facilitar os processos para todos nós, tentamos diminuir ao máximo a burocracia associada às exigências. </w:t>
      </w:r>
    </w:p>
    <w:p w14:paraId="435B3964" w14:textId="77777777" w:rsidR="00C25633" w:rsidRPr="00C25633" w:rsidRDefault="00C25633" w:rsidP="00C25633">
      <w:pPr>
        <w:pStyle w:val="NormalWeb"/>
        <w:shd w:val="clear" w:color="auto" w:fill="FFFFFF"/>
        <w:spacing w:before="0" w:beforeAutospacing="0" w:after="0" w:afterAutospacing="0"/>
        <w:rPr>
          <w:rFonts w:asciiTheme="minorHAnsi" w:hAnsiTheme="minorHAnsi" w:cstheme="minorHAnsi"/>
          <w:color w:val="222222"/>
          <w:sz w:val="22"/>
          <w:szCs w:val="22"/>
        </w:rPr>
      </w:pPr>
    </w:p>
    <w:p w14:paraId="1DB58B3F"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C25633">
        <w:rPr>
          <w:rFonts w:asciiTheme="minorHAnsi" w:hAnsiTheme="minorHAnsi" w:cstheme="minorHAnsi"/>
          <w:color w:val="000000"/>
          <w:sz w:val="22"/>
          <w:szCs w:val="22"/>
        </w:rPr>
        <w:t>Desse esforço resultou um único documento, o “</w:t>
      </w:r>
      <w:r w:rsidRPr="00C25633">
        <w:rPr>
          <w:rFonts w:asciiTheme="minorHAnsi" w:hAnsiTheme="minorHAnsi" w:cstheme="minorHAnsi"/>
          <w:b/>
          <w:bCs/>
          <w:color w:val="000000"/>
          <w:sz w:val="22"/>
          <w:szCs w:val="22"/>
        </w:rPr>
        <w:t>Plano Integrado de Apoio e Acompanhamento a Alunos e Famílias” (cf. anexo).</w:t>
      </w:r>
    </w:p>
    <w:p w14:paraId="58ABA22A" w14:textId="77777777" w:rsid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p>
    <w:p w14:paraId="4B78FA87" w14:textId="77777777" w:rsid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p>
    <w:p w14:paraId="7B2FDBA4"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p>
    <w:p w14:paraId="760A112B" w14:textId="77777777" w:rsidR="00C25633" w:rsidRPr="005728A9" w:rsidRDefault="00C25633" w:rsidP="00C25633">
      <w:pPr>
        <w:pStyle w:val="NormalWeb"/>
        <w:shd w:val="clear" w:color="auto" w:fill="FFFFFF"/>
        <w:spacing w:before="0" w:beforeAutospacing="0" w:after="0" w:afterAutospacing="0"/>
        <w:rPr>
          <w:rFonts w:asciiTheme="minorHAnsi" w:hAnsiTheme="minorHAnsi" w:cstheme="minorHAnsi"/>
          <w:sz w:val="28"/>
          <w:szCs w:val="28"/>
        </w:rPr>
      </w:pPr>
      <w:r w:rsidRPr="005728A9">
        <w:rPr>
          <w:rFonts w:asciiTheme="minorHAnsi" w:hAnsiTheme="minorHAnsi" w:cstheme="minorHAnsi"/>
          <w:b/>
          <w:bCs/>
          <w:sz w:val="28"/>
          <w:szCs w:val="28"/>
        </w:rPr>
        <w:lastRenderedPageBreak/>
        <w:t>Instruções:</w:t>
      </w:r>
    </w:p>
    <w:p w14:paraId="7B41A2B7" w14:textId="77777777" w:rsidR="00C25633" w:rsidRPr="00C25633" w:rsidRDefault="00C25633" w:rsidP="00C25633">
      <w:pPr>
        <w:pStyle w:val="NormalWeb"/>
        <w:shd w:val="clear" w:color="auto" w:fill="FFFFFF"/>
        <w:spacing w:before="0" w:beforeAutospacing="0" w:after="0" w:afterAutospacing="0"/>
        <w:rPr>
          <w:rFonts w:asciiTheme="minorHAnsi" w:hAnsiTheme="minorHAnsi" w:cstheme="minorHAnsi"/>
          <w:color w:val="222222"/>
          <w:sz w:val="22"/>
          <w:szCs w:val="22"/>
        </w:rPr>
      </w:pPr>
    </w:p>
    <w:p w14:paraId="200C4FAD" w14:textId="77777777" w:rsidR="00C25633" w:rsidRPr="00C25633" w:rsidRDefault="00C25633" w:rsidP="00C25633">
      <w:pPr>
        <w:pStyle w:val="NormalWeb"/>
        <w:shd w:val="clear" w:color="auto" w:fill="FFFFFF"/>
        <w:spacing w:before="0" w:beforeAutospacing="0" w:after="0" w:afterAutospacing="0"/>
        <w:rPr>
          <w:rFonts w:asciiTheme="minorHAnsi" w:hAnsiTheme="minorHAnsi" w:cstheme="minorHAnsi"/>
          <w:color w:val="222222"/>
          <w:sz w:val="22"/>
          <w:szCs w:val="22"/>
        </w:rPr>
      </w:pPr>
      <w:r w:rsidRPr="00C25633">
        <w:rPr>
          <w:rFonts w:asciiTheme="minorHAnsi" w:hAnsiTheme="minorHAnsi" w:cstheme="minorHAnsi"/>
          <w:b/>
          <w:bCs/>
          <w:color w:val="000000"/>
          <w:sz w:val="22"/>
          <w:szCs w:val="22"/>
          <w:u w:val="single"/>
        </w:rPr>
        <w:t>Este plano destina-se a ser preenchido para alunos que:</w:t>
      </w:r>
    </w:p>
    <w:p w14:paraId="135969CE" w14:textId="77777777" w:rsidR="00C25633" w:rsidRPr="00C25633" w:rsidRDefault="00C25633" w:rsidP="00C25633">
      <w:pPr>
        <w:pStyle w:val="NormalWeb"/>
        <w:shd w:val="clear" w:color="auto" w:fill="FFFFFF"/>
        <w:spacing w:before="0" w:beforeAutospacing="0" w:after="0" w:afterAutospacing="0"/>
        <w:rPr>
          <w:rFonts w:asciiTheme="minorHAnsi" w:hAnsiTheme="minorHAnsi" w:cstheme="minorHAnsi"/>
          <w:color w:val="222222"/>
          <w:sz w:val="22"/>
          <w:szCs w:val="22"/>
        </w:rPr>
      </w:pPr>
    </w:p>
    <w:p w14:paraId="683CC206" w14:textId="03E35285" w:rsidR="00C25633" w:rsidRPr="00C25633" w:rsidRDefault="00C25633" w:rsidP="00C25633">
      <w:pPr>
        <w:pStyle w:val="NormalWeb"/>
        <w:numPr>
          <w:ilvl w:val="0"/>
          <w:numId w:val="6"/>
        </w:numPr>
        <w:spacing w:before="0" w:beforeAutospacing="0" w:after="0" w:afterAutospacing="0"/>
        <w:ind w:left="945"/>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Tenham constrangimentos/dificuldades no acesso a meios digitais (por exemplo se não tem computador ou se têm computador</w:t>
      </w:r>
      <w:r w:rsidR="005728A9">
        <w:rPr>
          <w:rFonts w:asciiTheme="minorHAnsi" w:hAnsiTheme="minorHAnsi" w:cstheme="minorHAnsi"/>
          <w:color w:val="000000"/>
          <w:sz w:val="22"/>
          <w:szCs w:val="22"/>
        </w:rPr>
        <w:t xml:space="preserve"> e</w:t>
      </w:r>
      <w:r w:rsidRPr="00C25633">
        <w:rPr>
          <w:rFonts w:asciiTheme="minorHAnsi" w:hAnsiTheme="minorHAnsi" w:cstheme="minorHAnsi"/>
          <w:color w:val="000000"/>
          <w:sz w:val="22"/>
          <w:szCs w:val="22"/>
        </w:rPr>
        <w:t xml:space="preserve"> não têm acesso à internet);</w:t>
      </w:r>
    </w:p>
    <w:p w14:paraId="7DEC573D" w14:textId="77777777" w:rsidR="00C25633" w:rsidRPr="00C25633" w:rsidRDefault="00C25633" w:rsidP="00C25633">
      <w:pPr>
        <w:pStyle w:val="NormalWeb"/>
        <w:numPr>
          <w:ilvl w:val="0"/>
          <w:numId w:val="6"/>
        </w:numPr>
        <w:spacing w:before="0" w:beforeAutospacing="0" w:after="0" w:afterAutospacing="0"/>
        <w:ind w:left="945"/>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Tenham medidas adicionais de apoio à aprendizagem e inclusão. </w:t>
      </w:r>
    </w:p>
    <w:p w14:paraId="6EDBB10C" w14:textId="77777777" w:rsidR="00C25633" w:rsidRPr="00C25633" w:rsidRDefault="00C25633" w:rsidP="00C25633">
      <w:pPr>
        <w:pStyle w:val="NormalWeb"/>
        <w:shd w:val="clear" w:color="auto" w:fill="FFFFFF"/>
        <w:spacing w:before="0" w:beforeAutospacing="0" w:after="240" w:afterAutospacing="0"/>
        <w:jc w:val="both"/>
        <w:rPr>
          <w:rFonts w:asciiTheme="minorHAnsi" w:hAnsiTheme="minorHAnsi" w:cstheme="minorHAnsi"/>
          <w:color w:val="222222"/>
          <w:sz w:val="22"/>
          <w:szCs w:val="22"/>
        </w:rPr>
      </w:pPr>
    </w:p>
    <w:p w14:paraId="7D241D28"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C25633">
        <w:rPr>
          <w:rFonts w:asciiTheme="minorHAnsi" w:hAnsiTheme="minorHAnsi" w:cstheme="minorHAnsi"/>
          <w:color w:val="000000"/>
          <w:sz w:val="22"/>
          <w:szCs w:val="22"/>
        </w:rPr>
        <w:t>No</w:t>
      </w:r>
      <w:r w:rsidRPr="00C25633">
        <w:rPr>
          <w:rFonts w:asciiTheme="minorHAnsi" w:hAnsiTheme="minorHAnsi" w:cstheme="minorHAnsi"/>
          <w:b/>
          <w:bCs/>
          <w:color w:val="000000"/>
          <w:sz w:val="22"/>
          <w:szCs w:val="22"/>
        </w:rPr>
        <w:t xml:space="preserve"> ponto I </w:t>
      </w:r>
      <w:r w:rsidRPr="00C25633">
        <w:rPr>
          <w:rFonts w:asciiTheme="minorHAnsi" w:hAnsiTheme="minorHAnsi" w:cstheme="minorHAnsi"/>
          <w:color w:val="000000"/>
          <w:sz w:val="22"/>
          <w:szCs w:val="22"/>
        </w:rPr>
        <w:t>deve ser identificada a pessoa de referência para o aluno e família (acordado em reunião de Conselho de Turma), as formas de contacto com o encarregado de educação e assinalados os objetivos dos contactos, bem como as ações a desenvolver.</w:t>
      </w:r>
    </w:p>
    <w:p w14:paraId="6D7F74D9"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p>
    <w:p w14:paraId="4DB2A9A2" w14:textId="7C717EAC"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C25633">
        <w:rPr>
          <w:rFonts w:asciiTheme="minorHAnsi" w:hAnsiTheme="minorHAnsi" w:cstheme="minorHAnsi"/>
          <w:color w:val="000000"/>
          <w:sz w:val="22"/>
          <w:szCs w:val="22"/>
        </w:rPr>
        <w:t>O</w:t>
      </w:r>
      <w:r w:rsidRPr="00C25633">
        <w:rPr>
          <w:rFonts w:asciiTheme="minorHAnsi" w:hAnsiTheme="minorHAnsi" w:cstheme="minorHAnsi"/>
          <w:b/>
          <w:bCs/>
          <w:color w:val="000000"/>
          <w:sz w:val="22"/>
          <w:szCs w:val="22"/>
        </w:rPr>
        <w:t xml:space="preserve"> ponto II </w:t>
      </w:r>
      <w:r w:rsidRPr="00C25633">
        <w:rPr>
          <w:rFonts w:asciiTheme="minorHAnsi" w:hAnsiTheme="minorHAnsi" w:cstheme="minorHAnsi"/>
          <w:color w:val="000000"/>
          <w:sz w:val="22"/>
          <w:szCs w:val="22"/>
        </w:rPr>
        <w:t xml:space="preserve">do documento só é preenchido caso o aluno beneficie de </w:t>
      </w:r>
      <w:r w:rsidRPr="009550C9">
        <w:rPr>
          <w:rFonts w:asciiTheme="minorHAnsi" w:hAnsiTheme="minorHAnsi" w:cstheme="minorHAnsi"/>
          <w:b/>
          <w:bCs/>
          <w:color w:val="000000"/>
          <w:sz w:val="22"/>
          <w:szCs w:val="22"/>
        </w:rPr>
        <w:t>medidas adicionais</w:t>
      </w:r>
      <w:r w:rsidRPr="00C25633">
        <w:rPr>
          <w:rFonts w:asciiTheme="minorHAnsi" w:hAnsiTheme="minorHAnsi" w:cstheme="minorHAnsi"/>
          <w:color w:val="000000"/>
          <w:sz w:val="22"/>
          <w:szCs w:val="22"/>
        </w:rPr>
        <w:t>. Este ponto é preenchido a partir do que está definido no RTP e PEI do alun</w:t>
      </w:r>
      <w:r w:rsidRPr="00C25633">
        <w:rPr>
          <w:rFonts w:asciiTheme="minorHAnsi" w:hAnsiTheme="minorHAnsi" w:cstheme="minorHAnsi"/>
          <w:color w:val="000000"/>
          <w:sz w:val="22"/>
          <w:szCs w:val="22"/>
          <w:shd w:val="clear" w:color="auto" w:fill="FFFFFF"/>
        </w:rPr>
        <w:t>o</w:t>
      </w:r>
      <w:r w:rsidR="005728A9">
        <w:rPr>
          <w:rFonts w:asciiTheme="minorHAnsi" w:hAnsiTheme="minorHAnsi" w:cstheme="minorHAnsi"/>
          <w:color w:val="000000"/>
          <w:sz w:val="22"/>
          <w:szCs w:val="22"/>
          <w:shd w:val="clear" w:color="auto" w:fill="FFFFFF"/>
        </w:rPr>
        <w:t>, de uma forma global,</w:t>
      </w:r>
      <w:r w:rsidRPr="00C25633">
        <w:rPr>
          <w:rFonts w:asciiTheme="minorHAnsi" w:hAnsiTheme="minorHAnsi" w:cstheme="minorHAnsi"/>
          <w:color w:val="000000"/>
          <w:sz w:val="22"/>
          <w:szCs w:val="22"/>
          <w:shd w:val="clear" w:color="auto" w:fill="FFFFFF"/>
        </w:rPr>
        <w:t xml:space="preserve"> </w:t>
      </w:r>
      <w:r w:rsidRPr="00C25633">
        <w:rPr>
          <w:rFonts w:asciiTheme="minorHAnsi" w:hAnsiTheme="minorHAnsi" w:cstheme="minorHAnsi"/>
          <w:color w:val="000000"/>
          <w:sz w:val="22"/>
          <w:szCs w:val="22"/>
        </w:rPr>
        <w:t>mas ajustado à nova realidade e às circunstâncias impostas pelo contexto tecnológico e familiar do aluno. </w:t>
      </w:r>
    </w:p>
    <w:p w14:paraId="5A228EFB"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p>
    <w:p w14:paraId="4073F9A1" w14:textId="148130A7" w:rsidR="009550C9" w:rsidRPr="009550C9" w:rsidRDefault="00C25633" w:rsidP="009550C9">
      <w:pPr>
        <w:rPr>
          <w:rFonts w:ascii="Calibri" w:eastAsia="Arial" w:hAnsi="Calibri" w:cs="Calibri"/>
          <w:lang w:eastAsia="pt-PT"/>
        </w:rPr>
      </w:pPr>
      <w:r w:rsidRPr="00C25633">
        <w:rPr>
          <w:rFonts w:cstheme="minorHAnsi"/>
          <w:color w:val="000000"/>
        </w:rPr>
        <w:t>Os pontos</w:t>
      </w:r>
      <w:r w:rsidRPr="009550C9">
        <w:rPr>
          <w:rFonts w:cstheme="minorHAnsi"/>
          <w:b/>
          <w:bCs/>
          <w:color w:val="000000"/>
        </w:rPr>
        <w:t xml:space="preserve"> I</w:t>
      </w:r>
      <w:r w:rsidRPr="00C25633">
        <w:rPr>
          <w:rFonts w:cstheme="minorHAnsi"/>
          <w:color w:val="000000"/>
        </w:rPr>
        <w:t xml:space="preserve"> e</w:t>
      </w:r>
      <w:r w:rsidRPr="009550C9">
        <w:rPr>
          <w:rFonts w:cstheme="minorHAnsi"/>
          <w:b/>
          <w:bCs/>
          <w:color w:val="000000"/>
        </w:rPr>
        <w:t xml:space="preserve"> II</w:t>
      </w:r>
      <w:r w:rsidRPr="00C25633">
        <w:rPr>
          <w:rFonts w:cstheme="minorHAnsi"/>
          <w:color w:val="000000"/>
        </w:rPr>
        <w:t xml:space="preserve"> devem ser preenchidos e enviados à </w:t>
      </w:r>
      <w:r w:rsidR="009550C9">
        <w:rPr>
          <w:rFonts w:cstheme="minorHAnsi"/>
          <w:color w:val="000000"/>
        </w:rPr>
        <w:t xml:space="preserve">equipa </w:t>
      </w:r>
      <w:r w:rsidRPr="00C25633">
        <w:rPr>
          <w:rFonts w:cstheme="minorHAnsi"/>
          <w:color w:val="000000"/>
        </w:rPr>
        <w:t>EMAEI</w:t>
      </w:r>
      <w:r w:rsidR="009550C9">
        <w:rPr>
          <w:rFonts w:cstheme="minorHAnsi"/>
          <w:color w:val="000000"/>
        </w:rPr>
        <w:t>.</w:t>
      </w:r>
      <w:r w:rsidR="009550C9" w:rsidRPr="009550C9">
        <w:rPr>
          <w:rFonts w:ascii="Arial" w:eastAsia="Arial" w:hAnsi="Arial" w:cs="Arial"/>
          <w:lang w:val="en" w:eastAsia="pt-PT"/>
        </w:rPr>
        <w:t xml:space="preserve"> </w:t>
      </w:r>
      <w:hyperlink r:id="rId5" w:history="1">
        <w:r w:rsidR="009550C9" w:rsidRPr="009550C9">
          <w:rPr>
            <w:rFonts w:ascii="Calibri" w:eastAsia="Arial" w:hAnsi="Calibri" w:cs="Calibri"/>
            <w:color w:val="0000FF"/>
            <w:u w:val="single"/>
            <w:lang w:eastAsia="pt-PT"/>
          </w:rPr>
          <w:t>emaei@agvv.edu.pt</w:t>
        </w:r>
      </w:hyperlink>
      <w:r w:rsidR="009550C9">
        <w:rPr>
          <w:rFonts w:ascii="Calibri" w:eastAsia="Arial" w:hAnsi="Calibri" w:cs="Calibri"/>
          <w:color w:val="0000FF"/>
          <w:u w:val="single"/>
          <w:lang w:eastAsia="pt-PT"/>
        </w:rPr>
        <w:t xml:space="preserve">  </w:t>
      </w:r>
      <w:r w:rsidR="009550C9">
        <w:rPr>
          <w:rFonts w:ascii="Calibri" w:eastAsia="Arial" w:hAnsi="Calibri" w:cs="Calibri"/>
          <w:lang w:eastAsia="pt-PT"/>
        </w:rPr>
        <w:t xml:space="preserve"> </w:t>
      </w:r>
      <w:proofErr w:type="gramStart"/>
      <w:r w:rsidR="009550C9" w:rsidRPr="009550C9">
        <w:rPr>
          <w:rFonts w:ascii="Calibri" w:eastAsia="Arial" w:hAnsi="Calibri" w:cs="Calibri"/>
          <w:b/>
          <w:bCs/>
          <w:lang w:eastAsia="pt-PT"/>
        </w:rPr>
        <w:t>No</w:t>
      </w:r>
      <w:r w:rsidR="009550C9" w:rsidRPr="009550C9">
        <w:rPr>
          <w:rFonts w:ascii="Calibri" w:eastAsia="Arial" w:hAnsi="Calibri" w:cs="Calibri"/>
          <w:b/>
          <w:bCs/>
          <w:lang w:eastAsia="pt-PT"/>
        </w:rPr>
        <w:t xml:space="preserve">s </w:t>
      </w:r>
      <w:r w:rsidR="009550C9" w:rsidRPr="009550C9">
        <w:rPr>
          <w:rFonts w:ascii="Calibri" w:eastAsia="Arial" w:hAnsi="Calibri" w:cs="Calibri"/>
          <w:b/>
          <w:bCs/>
          <w:lang w:eastAsia="pt-PT"/>
        </w:rPr>
        <w:t xml:space="preserve"> dia</w:t>
      </w:r>
      <w:r w:rsidR="009550C9" w:rsidRPr="009550C9">
        <w:rPr>
          <w:rFonts w:ascii="Calibri" w:eastAsia="Arial" w:hAnsi="Calibri" w:cs="Calibri"/>
          <w:b/>
          <w:bCs/>
          <w:lang w:eastAsia="pt-PT"/>
        </w:rPr>
        <w:t>s</w:t>
      </w:r>
      <w:proofErr w:type="gramEnd"/>
      <w:r w:rsidR="009550C9" w:rsidRPr="009550C9">
        <w:rPr>
          <w:rFonts w:ascii="Calibri" w:eastAsia="Arial" w:hAnsi="Calibri" w:cs="Calibri"/>
          <w:b/>
          <w:bCs/>
          <w:lang w:eastAsia="pt-PT"/>
        </w:rPr>
        <w:t xml:space="preserve"> 8 e 25 de </w:t>
      </w:r>
      <w:r w:rsidR="009550C9" w:rsidRPr="009550C9">
        <w:rPr>
          <w:rFonts w:ascii="Calibri" w:eastAsia="Arial" w:hAnsi="Calibri" w:cs="Calibri"/>
          <w:b/>
          <w:bCs/>
          <w:lang w:eastAsia="pt-PT"/>
        </w:rPr>
        <w:t>m</w:t>
      </w:r>
      <w:r w:rsidR="009550C9" w:rsidRPr="009550C9">
        <w:rPr>
          <w:rFonts w:ascii="Calibri" w:eastAsia="Arial" w:hAnsi="Calibri" w:cs="Calibri"/>
          <w:b/>
          <w:bCs/>
          <w:lang w:eastAsia="pt-PT"/>
        </w:rPr>
        <w:t>aio e 22 de junho.</w:t>
      </w:r>
    </w:p>
    <w:p w14:paraId="7AD418EF" w14:textId="3C3C62BD"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FF0000"/>
          <w:sz w:val="22"/>
          <w:szCs w:val="22"/>
        </w:rPr>
      </w:pPr>
    </w:p>
    <w:p w14:paraId="35CD7C4A"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p>
    <w:p w14:paraId="2725F947"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C25633">
        <w:rPr>
          <w:rFonts w:asciiTheme="minorHAnsi" w:hAnsiTheme="minorHAnsi" w:cstheme="minorHAnsi"/>
          <w:color w:val="000000"/>
          <w:sz w:val="22"/>
          <w:szCs w:val="22"/>
        </w:rPr>
        <w:t xml:space="preserve">O </w:t>
      </w:r>
      <w:r w:rsidRPr="00C25633">
        <w:rPr>
          <w:rFonts w:asciiTheme="minorHAnsi" w:hAnsiTheme="minorHAnsi" w:cstheme="minorHAnsi"/>
          <w:b/>
          <w:bCs/>
          <w:color w:val="000000"/>
          <w:sz w:val="22"/>
          <w:szCs w:val="22"/>
        </w:rPr>
        <w:t xml:space="preserve">ponto III </w:t>
      </w:r>
      <w:r w:rsidRPr="00C25633">
        <w:rPr>
          <w:rFonts w:asciiTheme="minorHAnsi" w:hAnsiTheme="minorHAnsi" w:cstheme="minorHAnsi"/>
          <w:color w:val="000000"/>
          <w:sz w:val="22"/>
          <w:szCs w:val="22"/>
        </w:rPr>
        <w:t xml:space="preserve">refere-se à monitorização do plano, ou seja, permite identificar eventuais constrangimentos no trabalho desenvolvido junto destes alunos com retaguardas familiares mais frágeis, registando todos mecanismos que foram acionados para abrir canais de comunicação com estas famílias. Esta monitorização deve ser feita semanalmente, pela pessoa de referência em conjunto com o CT/ Conselho de Ano. </w:t>
      </w:r>
      <w:r w:rsidRPr="00C25633">
        <w:rPr>
          <w:rFonts w:asciiTheme="minorHAnsi" w:hAnsiTheme="minorHAnsi" w:cstheme="minorHAnsi"/>
          <w:b/>
          <w:bCs/>
          <w:color w:val="000000"/>
          <w:sz w:val="22"/>
          <w:szCs w:val="22"/>
        </w:rPr>
        <w:t>Esta monitorização é enviada à EMAEI no final do 3.ºPeríodo</w:t>
      </w:r>
      <w:r>
        <w:rPr>
          <w:rFonts w:asciiTheme="minorHAnsi" w:hAnsiTheme="minorHAnsi" w:cstheme="minorHAnsi"/>
          <w:color w:val="000000"/>
          <w:sz w:val="22"/>
          <w:szCs w:val="22"/>
        </w:rPr>
        <w:t xml:space="preserve"> </w:t>
      </w:r>
      <w:r w:rsidRPr="00C25633">
        <w:rPr>
          <w:rFonts w:asciiTheme="minorHAnsi" w:hAnsiTheme="minorHAnsi" w:cstheme="minorHAnsi"/>
          <w:color w:val="000000"/>
          <w:sz w:val="22"/>
          <w:szCs w:val="22"/>
        </w:rPr>
        <w:t>ou</w:t>
      </w:r>
      <w:r>
        <w:rPr>
          <w:rFonts w:asciiTheme="minorHAnsi" w:hAnsiTheme="minorHAnsi" w:cstheme="minorHAnsi"/>
          <w:color w:val="000000"/>
          <w:sz w:val="22"/>
          <w:szCs w:val="22"/>
        </w:rPr>
        <w:t>,</w:t>
      </w:r>
      <w:r w:rsidRPr="00C25633">
        <w:rPr>
          <w:rFonts w:asciiTheme="minorHAnsi" w:hAnsiTheme="minorHAnsi" w:cstheme="minorHAnsi"/>
          <w:color w:val="000000"/>
          <w:sz w:val="22"/>
          <w:szCs w:val="22"/>
        </w:rPr>
        <w:t xml:space="preserve"> caso se justifique</w:t>
      </w:r>
      <w:r>
        <w:rPr>
          <w:rFonts w:asciiTheme="minorHAnsi" w:hAnsiTheme="minorHAnsi" w:cstheme="minorHAnsi"/>
          <w:color w:val="000000"/>
          <w:sz w:val="22"/>
          <w:szCs w:val="22"/>
        </w:rPr>
        <w:t>,</w:t>
      </w:r>
      <w:r w:rsidRPr="00C25633">
        <w:rPr>
          <w:rFonts w:asciiTheme="minorHAnsi" w:hAnsiTheme="minorHAnsi" w:cstheme="minorHAnsi"/>
          <w:color w:val="000000"/>
          <w:sz w:val="22"/>
          <w:szCs w:val="22"/>
        </w:rPr>
        <w:t xml:space="preserve"> em qualquer momento pedido pelo CT.</w:t>
      </w:r>
    </w:p>
    <w:p w14:paraId="76D8DCD3" w14:textId="77777777" w:rsidR="001F2784" w:rsidRPr="00C25633" w:rsidRDefault="001F2784" w:rsidP="00C25633">
      <w:pPr>
        <w:jc w:val="both"/>
        <w:rPr>
          <w:rFonts w:cstheme="minorHAnsi"/>
        </w:rPr>
      </w:pPr>
    </w:p>
    <w:sectPr w:rsidR="001F2784" w:rsidRPr="00C256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787"/>
    <w:multiLevelType w:val="multilevel"/>
    <w:tmpl w:val="0576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75AEF"/>
    <w:multiLevelType w:val="hybridMultilevel"/>
    <w:tmpl w:val="C472FD80"/>
    <w:lvl w:ilvl="0" w:tplc="08160017">
      <w:start w:val="2"/>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9BB4702"/>
    <w:multiLevelType w:val="multilevel"/>
    <w:tmpl w:val="97A2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90AA1"/>
    <w:multiLevelType w:val="hybridMultilevel"/>
    <w:tmpl w:val="5D424096"/>
    <w:lvl w:ilvl="0" w:tplc="7CB6EDFA">
      <w:start w:val="1"/>
      <w:numFmt w:val="lowerLetter"/>
      <w:lvlText w:val="%1."/>
      <w:lvlJc w:val="left"/>
      <w:pPr>
        <w:tabs>
          <w:tab w:val="num" w:pos="720"/>
        </w:tabs>
        <w:ind w:left="720" w:hanging="360"/>
      </w:pPr>
    </w:lvl>
    <w:lvl w:ilvl="1" w:tplc="334EBEFE" w:tentative="1">
      <w:start w:val="1"/>
      <w:numFmt w:val="decimal"/>
      <w:lvlText w:val="%2."/>
      <w:lvlJc w:val="left"/>
      <w:pPr>
        <w:tabs>
          <w:tab w:val="num" w:pos="1440"/>
        </w:tabs>
        <w:ind w:left="1440" w:hanging="360"/>
      </w:pPr>
    </w:lvl>
    <w:lvl w:ilvl="2" w:tplc="D21C20B0" w:tentative="1">
      <w:start w:val="1"/>
      <w:numFmt w:val="decimal"/>
      <w:lvlText w:val="%3."/>
      <w:lvlJc w:val="left"/>
      <w:pPr>
        <w:tabs>
          <w:tab w:val="num" w:pos="2160"/>
        </w:tabs>
        <w:ind w:left="2160" w:hanging="360"/>
      </w:pPr>
    </w:lvl>
    <w:lvl w:ilvl="3" w:tplc="69241DE2" w:tentative="1">
      <w:start w:val="1"/>
      <w:numFmt w:val="decimal"/>
      <w:lvlText w:val="%4."/>
      <w:lvlJc w:val="left"/>
      <w:pPr>
        <w:tabs>
          <w:tab w:val="num" w:pos="2880"/>
        </w:tabs>
        <w:ind w:left="2880" w:hanging="360"/>
      </w:pPr>
    </w:lvl>
    <w:lvl w:ilvl="4" w:tplc="CEA6326C" w:tentative="1">
      <w:start w:val="1"/>
      <w:numFmt w:val="decimal"/>
      <w:lvlText w:val="%5."/>
      <w:lvlJc w:val="left"/>
      <w:pPr>
        <w:tabs>
          <w:tab w:val="num" w:pos="3600"/>
        </w:tabs>
        <w:ind w:left="3600" w:hanging="360"/>
      </w:pPr>
    </w:lvl>
    <w:lvl w:ilvl="5" w:tplc="CFA6C002" w:tentative="1">
      <w:start w:val="1"/>
      <w:numFmt w:val="decimal"/>
      <w:lvlText w:val="%6."/>
      <w:lvlJc w:val="left"/>
      <w:pPr>
        <w:tabs>
          <w:tab w:val="num" w:pos="4320"/>
        </w:tabs>
        <w:ind w:left="4320" w:hanging="360"/>
      </w:pPr>
    </w:lvl>
    <w:lvl w:ilvl="6" w:tplc="89E48066" w:tentative="1">
      <w:start w:val="1"/>
      <w:numFmt w:val="decimal"/>
      <w:lvlText w:val="%7."/>
      <w:lvlJc w:val="left"/>
      <w:pPr>
        <w:tabs>
          <w:tab w:val="num" w:pos="5040"/>
        </w:tabs>
        <w:ind w:left="5040" w:hanging="360"/>
      </w:pPr>
    </w:lvl>
    <w:lvl w:ilvl="7" w:tplc="4FA61824" w:tentative="1">
      <w:start w:val="1"/>
      <w:numFmt w:val="decimal"/>
      <w:lvlText w:val="%8."/>
      <w:lvlJc w:val="left"/>
      <w:pPr>
        <w:tabs>
          <w:tab w:val="num" w:pos="5760"/>
        </w:tabs>
        <w:ind w:left="5760" w:hanging="360"/>
      </w:pPr>
    </w:lvl>
    <w:lvl w:ilvl="8" w:tplc="8F8C57AA" w:tentative="1">
      <w:start w:val="1"/>
      <w:numFmt w:val="decimal"/>
      <w:lvlText w:val="%9."/>
      <w:lvlJc w:val="left"/>
      <w:pPr>
        <w:tabs>
          <w:tab w:val="num" w:pos="6480"/>
        </w:tabs>
        <w:ind w:left="6480" w:hanging="360"/>
      </w:pPr>
    </w:lvl>
  </w:abstractNum>
  <w:abstractNum w:abstractNumId="4" w15:restartNumberingAfterBreak="0">
    <w:nsid w:val="57A2352D"/>
    <w:multiLevelType w:val="multilevel"/>
    <w:tmpl w:val="7E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71288"/>
    <w:multiLevelType w:val="multilevel"/>
    <w:tmpl w:val="4D24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195654"/>
    <w:multiLevelType w:val="multilevel"/>
    <w:tmpl w:val="2B885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lowerLetter"/>
        <w:lvlText w:val="%1."/>
        <w:lvlJc w:val="left"/>
      </w:lvl>
    </w:lvlOverride>
  </w:num>
  <w:num w:numId="2">
    <w:abstractNumId w:val="3"/>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75"/>
    <w:rsid w:val="001F2784"/>
    <w:rsid w:val="003D505B"/>
    <w:rsid w:val="005728A9"/>
    <w:rsid w:val="007829BE"/>
    <w:rsid w:val="009550C9"/>
    <w:rsid w:val="00A51375"/>
    <w:rsid w:val="00B26AD9"/>
    <w:rsid w:val="00C2563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49F6"/>
  <w15:chartTrackingRefBased/>
  <w15:docId w15:val="{57F2F382-5F9D-40B5-A994-2A0287E5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25633"/>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7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ei@agvv.edu.p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682</Words>
  <Characters>3686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Carlos Lopes</dc:creator>
  <cp:keywords/>
  <dc:description/>
  <cp:lastModifiedBy>Utilizador</cp:lastModifiedBy>
  <cp:revision>4</cp:revision>
  <dcterms:created xsi:type="dcterms:W3CDTF">2020-04-29T12:18:00Z</dcterms:created>
  <dcterms:modified xsi:type="dcterms:W3CDTF">2020-04-29T12:28:00Z</dcterms:modified>
</cp:coreProperties>
</file>